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D9" w:rsidRDefault="00E01AD9" w:rsidP="00E62375">
      <w:pPr>
        <w:spacing w:after="2" w:line="360" w:lineRule="auto"/>
        <w:ind w:left="3544" w:hanging="4252"/>
        <w:jc w:val="center"/>
        <w:rPr>
          <w:lang w:val="ka-GE"/>
        </w:rPr>
      </w:pPr>
    </w:p>
    <w:p w:rsidR="00E01AD9" w:rsidRDefault="00E01AD9" w:rsidP="00E01AD9">
      <w:pPr>
        <w:jc w:val="center"/>
        <w:rPr>
          <w:lang w:val="ka-GE"/>
        </w:rPr>
      </w:pPr>
      <w:r>
        <w:rPr>
          <w:lang w:val="ka-GE"/>
        </w:rPr>
        <w:t xml:space="preserve">                                                                      დამტკიცებულია</w:t>
      </w:r>
    </w:p>
    <w:p w:rsidR="00E01AD9" w:rsidRDefault="00E01AD9" w:rsidP="00E01AD9">
      <w:pPr>
        <w:jc w:val="center"/>
        <w:rPr>
          <w:rFonts w:ascii="AcadNusx" w:hAnsi="AcadNusx"/>
        </w:rPr>
      </w:pPr>
      <w:r>
        <w:rPr>
          <w:lang w:val="ka-GE"/>
        </w:rPr>
        <w:t xml:space="preserve">                                                                       შპს</w:t>
      </w:r>
      <w:r>
        <w:rPr>
          <w:rFonts w:ascii="AcadNusx" w:hAnsi="AcadNusx"/>
        </w:rPr>
        <w:t xml:space="preserve"> </w:t>
      </w:r>
      <w:r>
        <w:rPr>
          <w:lang w:val="ka-GE"/>
        </w:rPr>
        <w:t>სასწავლო</w:t>
      </w:r>
      <w:r>
        <w:rPr>
          <w:rFonts w:ascii="AcadNusx" w:hAnsi="AcadNusx"/>
        </w:rPr>
        <w:t xml:space="preserve"> </w:t>
      </w:r>
      <w:r>
        <w:rPr>
          <w:lang w:val="ka-GE"/>
        </w:rPr>
        <w:t>უნივერსიტეტ</w:t>
      </w:r>
      <w:r>
        <w:rPr>
          <w:rFonts w:ascii="AcadNusx" w:hAnsi="AcadNusx"/>
        </w:rPr>
        <w:t xml:space="preserve"> </w:t>
      </w:r>
      <w:r>
        <w:t>გეომედის</w:t>
      </w:r>
    </w:p>
    <w:p w:rsidR="00E01AD9" w:rsidRPr="007F7EE7" w:rsidRDefault="00E01AD9" w:rsidP="00E01AD9">
      <w:pPr>
        <w:jc w:val="center"/>
        <w:rPr>
          <w:lang w:val="ka-GE"/>
        </w:rPr>
      </w:pPr>
      <w:r>
        <w:rPr>
          <w:lang w:val="ka-GE"/>
        </w:rPr>
        <w:t xml:space="preserve">                                                                       აკადემიური</w:t>
      </w:r>
      <w:r>
        <w:rPr>
          <w:rFonts w:ascii="AcadNusx" w:hAnsi="AcadNusx"/>
        </w:rPr>
        <w:t xml:space="preserve"> </w:t>
      </w:r>
      <w:r>
        <w:rPr>
          <w:lang w:val="ka-GE"/>
        </w:rPr>
        <w:t>საბჭოს</w:t>
      </w:r>
      <w:r>
        <w:rPr>
          <w:rFonts w:ascii="AcadNusx" w:hAnsi="AcadNusx"/>
        </w:rPr>
        <w:t xml:space="preserve"> </w:t>
      </w:r>
      <w:r>
        <w:rPr>
          <w:lang w:val="ka-GE"/>
        </w:rPr>
        <w:t>სხდომაზე</w:t>
      </w:r>
      <w:r>
        <w:rPr>
          <w:rFonts w:ascii="AcadNusx" w:hAnsi="AcadNusx"/>
        </w:rPr>
        <w:t xml:space="preserve">: </w:t>
      </w:r>
      <w:r>
        <w:rPr>
          <w:lang w:val="ka-GE"/>
        </w:rPr>
        <w:t>ოქმი</w:t>
      </w:r>
      <w:r>
        <w:rPr>
          <w:rFonts w:ascii="AcadNusx" w:hAnsi="AcadNusx"/>
        </w:rPr>
        <w:t xml:space="preserve"> </w:t>
      </w:r>
      <w:r>
        <w:rPr>
          <w:rFonts w:ascii="AcadNusx" w:hAnsi="AcadNusx"/>
          <w:lang w:val="ka-GE"/>
        </w:rPr>
        <w:t>#</w:t>
      </w:r>
      <w:r w:rsidR="007F7EE7">
        <w:rPr>
          <w:lang w:val="ka-GE"/>
        </w:rPr>
        <w:t>13</w:t>
      </w:r>
    </w:p>
    <w:p w:rsidR="00E01AD9" w:rsidRPr="007F7EE7" w:rsidRDefault="00E01AD9" w:rsidP="00E01AD9">
      <w:pPr>
        <w:jc w:val="center"/>
        <w:rPr>
          <w:rFonts w:ascii="AcadNusx" w:hAnsi="AcadNusx"/>
          <w:color w:val="auto"/>
        </w:rPr>
      </w:pPr>
      <w:r w:rsidRPr="007F7EE7">
        <w:rPr>
          <w:color w:val="auto"/>
          <w:lang w:val="ka-GE"/>
        </w:rPr>
        <w:t xml:space="preserve">                     „ </w:t>
      </w:r>
      <w:r w:rsidR="007F7EE7" w:rsidRPr="007F7EE7">
        <w:rPr>
          <w:color w:val="auto"/>
        </w:rPr>
        <w:t>2</w:t>
      </w:r>
      <w:r w:rsidR="007F7EE7" w:rsidRPr="007F7EE7">
        <w:rPr>
          <w:color w:val="auto"/>
          <w:lang w:val="ka-GE"/>
        </w:rPr>
        <w:t>2</w:t>
      </w:r>
      <w:r w:rsidRPr="007F7EE7">
        <w:rPr>
          <w:color w:val="auto"/>
          <w:lang w:val="ka-GE"/>
        </w:rPr>
        <w:t xml:space="preserve">  “</w:t>
      </w:r>
      <w:r w:rsidRPr="007F7EE7">
        <w:rPr>
          <w:rFonts w:ascii="AcadNusx" w:hAnsi="AcadNusx"/>
          <w:color w:val="auto"/>
        </w:rPr>
        <w:t xml:space="preserve"> </w:t>
      </w:r>
      <w:r w:rsidRPr="007F7EE7">
        <w:rPr>
          <w:rFonts w:ascii="AcadNusx" w:hAnsi="AcadNusx"/>
          <w:color w:val="auto"/>
          <w:u w:val="single"/>
        </w:rPr>
        <w:t>1</w:t>
      </w:r>
      <w:r w:rsidR="007F7EE7" w:rsidRPr="007F7EE7">
        <w:rPr>
          <w:color w:val="auto"/>
          <w:u w:val="single"/>
          <w:lang w:val="ka-GE"/>
        </w:rPr>
        <w:t>2</w:t>
      </w:r>
      <w:r w:rsidRPr="007F7EE7">
        <w:rPr>
          <w:rFonts w:ascii="AcadNusx" w:hAnsi="AcadNusx"/>
          <w:color w:val="auto"/>
        </w:rPr>
        <w:t xml:space="preserve">  </w:t>
      </w:r>
      <w:r w:rsidRPr="007F7EE7">
        <w:rPr>
          <w:color w:val="auto"/>
          <w:lang w:val="ka-GE"/>
        </w:rPr>
        <w:t>201</w:t>
      </w:r>
      <w:r w:rsidRPr="007F7EE7">
        <w:rPr>
          <w:color w:val="auto"/>
        </w:rPr>
        <w:t>7</w:t>
      </w:r>
      <w:r w:rsidRPr="007F7EE7">
        <w:rPr>
          <w:color w:val="auto"/>
          <w:lang w:val="ka-GE"/>
        </w:rPr>
        <w:t>წ</w:t>
      </w:r>
      <w:r w:rsidRPr="007F7EE7">
        <w:rPr>
          <w:rFonts w:ascii="AcadNusx" w:hAnsi="AcadNusx"/>
          <w:color w:val="auto"/>
        </w:rPr>
        <w:t>.</w:t>
      </w:r>
    </w:p>
    <w:p w:rsidR="00E01AD9" w:rsidRDefault="00E01AD9" w:rsidP="00E01AD9">
      <w:pPr>
        <w:jc w:val="center"/>
        <w:rPr>
          <w:rFonts w:ascii="AcadNusx" w:hAnsi="AcadNusx"/>
        </w:rPr>
      </w:pPr>
    </w:p>
    <w:p w:rsidR="00E01AD9" w:rsidRDefault="00E01AD9" w:rsidP="00E01AD9">
      <w:pPr>
        <w:spacing w:line="360" w:lineRule="auto"/>
        <w:jc w:val="center"/>
        <w:rPr>
          <w:lang w:val="ka-GE"/>
        </w:rPr>
      </w:pPr>
    </w:p>
    <w:p w:rsidR="00E01AD9" w:rsidRDefault="00E01AD9" w:rsidP="00E01AD9">
      <w:pPr>
        <w:spacing w:line="360" w:lineRule="auto"/>
        <w:jc w:val="center"/>
        <w:rPr>
          <w:rFonts w:ascii="BPG Glaho" w:hAnsi="BPG Glaho"/>
          <w:b/>
          <w:lang w:val="ka-GE"/>
        </w:rPr>
      </w:pPr>
      <w:r>
        <w:rPr>
          <w:lang w:val="ka-GE"/>
        </w:rPr>
        <w:t xml:space="preserve">                                                                           რექტორი</w:t>
      </w:r>
      <w:r>
        <w:rPr>
          <w:rFonts w:ascii="AcadNusx" w:hAnsi="AcadNusx"/>
        </w:rPr>
        <w:t xml:space="preserve">:   </w:t>
      </w:r>
      <w:bookmarkStart w:id="0" w:name="_GoBack"/>
      <w:bookmarkEnd w:id="0"/>
      <w:r>
        <w:rPr>
          <w:lang w:val="ka-GE"/>
        </w:rPr>
        <w:t>მარინა</w:t>
      </w:r>
      <w:r>
        <w:rPr>
          <w:rFonts w:ascii="AcadNusx" w:hAnsi="AcadNusx"/>
        </w:rPr>
        <w:t xml:space="preserve"> </w:t>
      </w:r>
      <w:r>
        <w:rPr>
          <w:lang w:val="ka-GE"/>
        </w:rPr>
        <w:t>ფირცხალავა</w:t>
      </w:r>
    </w:p>
    <w:p w:rsidR="00E01AD9" w:rsidRDefault="00E01AD9" w:rsidP="00E62375">
      <w:pPr>
        <w:spacing w:after="2" w:line="360" w:lineRule="auto"/>
        <w:ind w:left="3544" w:hanging="4252"/>
        <w:jc w:val="center"/>
        <w:rPr>
          <w:lang w:val="ka-GE"/>
        </w:rPr>
      </w:pPr>
    </w:p>
    <w:p w:rsidR="00E01AD9" w:rsidRDefault="00E01AD9" w:rsidP="00E62375">
      <w:pPr>
        <w:spacing w:after="2" w:line="360" w:lineRule="auto"/>
        <w:ind w:left="3544" w:hanging="4252"/>
        <w:jc w:val="center"/>
        <w:rPr>
          <w:lang w:val="ka-GE"/>
        </w:rPr>
      </w:pPr>
    </w:p>
    <w:p w:rsidR="00E01AD9" w:rsidRDefault="00E01AD9" w:rsidP="00E62375">
      <w:pPr>
        <w:spacing w:after="2" w:line="360" w:lineRule="auto"/>
        <w:ind w:left="3544" w:hanging="4252"/>
        <w:jc w:val="center"/>
        <w:rPr>
          <w:lang w:val="ka-GE"/>
        </w:rPr>
      </w:pPr>
    </w:p>
    <w:p w:rsidR="00E62375" w:rsidRPr="00E01AD9" w:rsidRDefault="00E62375" w:rsidP="00FC4267">
      <w:pPr>
        <w:spacing w:after="2" w:line="360" w:lineRule="auto"/>
        <w:ind w:left="3544" w:hanging="2824"/>
        <w:jc w:val="center"/>
        <w:rPr>
          <w:b/>
          <w:lang w:val="ka-GE"/>
        </w:rPr>
      </w:pPr>
      <w:r w:rsidRPr="00E01AD9">
        <w:rPr>
          <w:b/>
          <w:lang w:val="ka-GE"/>
        </w:rPr>
        <w:t xml:space="preserve">საერთაშორისო </w:t>
      </w:r>
      <w:r w:rsidR="000C3B4B" w:rsidRPr="00E01AD9">
        <w:rPr>
          <w:b/>
          <w:lang w:val="ka-GE"/>
        </w:rPr>
        <w:t xml:space="preserve">ურთიერთობების  </w:t>
      </w:r>
      <w:r w:rsidRPr="00E01AD9">
        <w:rPr>
          <w:b/>
          <w:lang w:val="ka-GE"/>
        </w:rPr>
        <w:t>და საზოგადოებასთან ურთიერთობის სამსახურის</w:t>
      </w:r>
    </w:p>
    <w:p w:rsidR="00E62375" w:rsidRDefault="00E62375" w:rsidP="00E62375">
      <w:pPr>
        <w:spacing w:after="2" w:line="360" w:lineRule="auto"/>
        <w:ind w:left="3544" w:hanging="4252"/>
        <w:jc w:val="center"/>
        <w:rPr>
          <w:b/>
          <w:lang w:val="ka-GE"/>
        </w:rPr>
      </w:pPr>
      <w:r w:rsidRPr="00E01AD9">
        <w:rPr>
          <w:b/>
          <w:lang w:val="ka-GE"/>
        </w:rPr>
        <w:t>დებულება</w:t>
      </w:r>
    </w:p>
    <w:p w:rsidR="00E01AD9" w:rsidRPr="00E01AD9" w:rsidRDefault="00E01AD9" w:rsidP="00E62375">
      <w:pPr>
        <w:spacing w:after="2" w:line="360" w:lineRule="auto"/>
        <w:ind w:left="3544" w:hanging="4252"/>
        <w:jc w:val="center"/>
        <w:rPr>
          <w:b/>
          <w:lang w:val="ka-GE"/>
        </w:rPr>
      </w:pPr>
    </w:p>
    <w:p w:rsidR="00E62375" w:rsidRDefault="00E01AD9" w:rsidP="00E62375">
      <w:pPr>
        <w:spacing w:after="2" w:line="360" w:lineRule="auto"/>
        <w:ind w:left="3544" w:hanging="4252"/>
        <w:jc w:val="left"/>
        <w:rPr>
          <w:lang w:val="ka-GE"/>
        </w:rPr>
      </w:pPr>
      <w:r>
        <w:rPr>
          <w:b/>
          <w:lang w:val="ka-GE"/>
        </w:rPr>
        <w:t xml:space="preserve">              </w:t>
      </w:r>
      <w:r w:rsidR="00FC4267">
        <w:rPr>
          <w:b/>
          <w:lang w:val="ka-GE"/>
        </w:rPr>
        <w:t xml:space="preserve">            </w:t>
      </w:r>
      <w:r w:rsidRPr="00861932">
        <w:rPr>
          <w:b/>
          <w:lang w:val="ka-GE"/>
        </w:rPr>
        <w:t xml:space="preserve">თავი </w:t>
      </w:r>
      <w:r w:rsidRPr="00861932">
        <w:rPr>
          <w:b/>
        </w:rPr>
        <w:t>I</w:t>
      </w:r>
      <w:r w:rsidRPr="00861932">
        <w:rPr>
          <w:b/>
          <w:lang w:val="ka-GE"/>
        </w:rPr>
        <w:t>. ზოგადი დებულებები</w:t>
      </w:r>
    </w:p>
    <w:p w:rsidR="00FC4267" w:rsidRDefault="00E01AD9" w:rsidP="00FC4267">
      <w:pPr>
        <w:spacing w:after="2" w:line="360" w:lineRule="auto"/>
        <w:ind w:left="720" w:firstLine="0"/>
        <w:rPr>
          <w:lang w:val="ka-GE"/>
        </w:rPr>
      </w:pPr>
      <w:r>
        <w:rPr>
          <w:lang w:val="ka-GE"/>
        </w:rPr>
        <w:t>1.1.</w:t>
      </w:r>
      <w:r w:rsidR="00E62375">
        <w:rPr>
          <w:lang w:val="ka-GE"/>
        </w:rPr>
        <w:t>საერთაშორისო</w:t>
      </w:r>
      <w:r w:rsidRPr="00E01AD9">
        <w:rPr>
          <w:b/>
          <w:lang w:val="ka-GE"/>
        </w:rPr>
        <w:t xml:space="preserve"> </w:t>
      </w:r>
      <w:r w:rsidRPr="00E01AD9">
        <w:rPr>
          <w:lang w:val="ka-GE"/>
        </w:rPr>
        <w:t>ურთიერთობების</w:t>
      </w:r>
      <w:r w:rsidR="00E62375">
        <w:rPr>
          <w:lang w:val="ka-GE"/>
        </w:rPr>
        <w:t xml:space="preserve"> და საზოგადოებასთან ურთიერთობის სამსახური</w:t>
      </w:r>
      <w:r w:rsidR="00264F52">
        <w:t xml:space="preserve"> </w:t>
      </w:r>
      <w:r w:rsidR="00E62375">
        <w:rPr>
          <w:lang w:val="ka-GE"/>
        </w:rPr>
        <w:t>(შემდგომში სამსახური), წარმო</w:t>
      </w:r>
      <w:r w:rsidR="00EE53DC">
        <w:rPr>
          <w:lang w:val="ka-GE"/>
        </w:rPr>
        <w:softHyphen/>
      </w:r>
      <w:r w:rsidR="00E62375">
        <w:rPr>
          <w:lang w:val="ka-GE"/>
        </w:rPr>
        <w:t>ადგენს</w:t>
      </w:r>
      <w:r>
        <w:rPr>
          <w:lang w:val="ka-GE"/>
        </w:rPr>
        <w:t xml:space="preserve"> შპს სასწავლო</w:t>
      </w:r>
      <w:r w:rsidR="00E62375">
        <w:rPr>
          <w:lang w:val="ka-GE"/>
        </w:rPr>
        <w:t xml:space="preserve"> </w:t>
      </w:r>
      <w:r>
        <w:rPr>
          <w:lang w:val="ka-GE"/>
        </w:rPr>
        <w:t>უნივერსიტეტი გეომედის</w:t>
      </w:r>
      <w:r w:rsidR="00E62375">
        <w:rPr>
          <w:lang w:val="ka-GE"/>
        </w:rPr>
        <w:t xml:space="preserve"> (შემდგმში</w:t>
      </w:r>
      <w:r w:rsidR="00D03D6D">
        <w:rPr>
          <w:lang w:val="ka-GE"/>
        </w:rPr>
        <w:t xml:space="preserve"> </w:t>
      </w:r>
      <w:r w:rsidR="00E62375">
        <w:rPr>
          <w:lang w:val="ka-GE"/>
        </w:rPr>
        <w:t>უნივერსიტეტი</w:t>
      </w:r>
      <w:r w:rsidR="00D03D6D">
        <w:rPr>
          <w:lang w:val="ka-GE"/>
        </w:rPr>
        <w:t>)</w:t>
      </w:r>
      <w:r w:rsidR="00E62375">
        <w:rPr>
          <w:lang w:val="ka-GE"/>
        </w:rPr>
        <w:t xml:space="preserve"> დამხმარე ადმინისტრაციულ სტრუქ</w:t>
      </w:r>
      <w:r w:rsidR="00EE53DC">
        <w:rPr>
          <w:lang w:val="ka-GE"/>
        </w:rPr>
        <w:softHyphen/>
      </w:r>
      <w:r w:rsidR="00E62375">
        <w:rPr>
          <w:lang w:val="ka-GE"/>
        </w:rPr>
        <w:t>ტურულ ერთეულს</w:t>
      </w:r>
      <w:r>
        <w:rPr>
          <w:lang w:val="ka-GE"/>
        </w:rPr>
        <w:t>.</w:t>
      </w:r>
      <w:r w:rsidR="00E62375">
        <w:rPr>
          <w:lang w:val="ka-GE"/>
        </w:rPr>
        <w:t xml:space="preserve"> </w:t>
      </w:r>
    </w:p>
    <w:p w:rsidR="00E62375" w:rsidRDefault="00E01AD9" w:rsidP="00FC4267">
      <w:pPr>
        <w:spacing w:after="2" w:line="360" w:lineRule="auto"/>
        <w:ind w:left="720" w:firstLine="0"/>
      </w:pPr>
      <w:r>
        <w:rPr>
          <w:lang w:val="ka-GE"/>
        </w:rPr>
        <w:t>1.2.</w:t>
      </w:r>
      <w:r w:rsidR="00E62375">
        <w:t>სამსახური თა</w:t>
      </w:r>
      <w:r w:rsidR="00EE53DC">
        <w:softHyphen/>
      </w:r>
      <w:r w:rsidR="00E62375">
        <w:t>ვის საქმიანობაში ხელმძღვანელობს საქართველოს კონსტიტუციით, მოქმედი კანონმდებ</w:t>
      </w:r>
      <w:r w:rsidR="00EE53DC">
        <w:softHyphen/>
      </w:r>
      <w:r w:rsidR="00E62375">
        <w:t xml:space="preserve">ლობით, </w:t>
      </w:r>
      <w:r w:rsidR="00E62375">
        <w:rPr>
          <w:lang w:val="ka-GE"/>
        </w:rPr>
        <w:t xml:space="preserve"> </w:t>
      </w:r>
      <w:r w:rsidR="00E62375">
        <w:t>უნივერსიტეტის წესდებით, შინაგანაწესით, ამ დებულებითა და სხვა სამართლებრივი აქტებით.</w:t>
      </w:r>
    </w:p>
    <w:p w:rsidR="00FD156C" w:rsidRPr="00FC4267" w:rsidRDefault="00FC4267" w:rsidP="00FC4267">
      <w:pPr>
        <w:spacing w:after="2" w:line="360" w:lineRule="auto"/>
        <w:ind w:left="720" w:firstLine="0"/>
        <w:rPr>
          <w:lang w:val="ka-GE"/>
        </w:rPr>
      </w:pPr>
      <w:r>
        <w:rPr>
          <w:lang w:val="ka-GE"/>
        </w:rPr>
        <w:t>1.3.</w:t>
      </w:r>
      <w:r w:rsidR="00FD156C" w:rsidRPr="00FC4267">
        <w:rPr>
          <w:lang w:val="ka-GE"/>
        </w:rPr>
        <w:t xml:space="preserve">სამსახური და სამსახურის უფროსი ანგარიშვალდებულია უნივერსიტეტის რექტირისა და </w:t>
      </w:r>
      <w:r w:rsidR="00063170" w:rsidRPr="00FC4267">
        <w:rPr>
          <w:lang w:val="ka-GE"/>
        </w:rPr>
        <w:t>აკადემიური საბჭოს</w:t>
      </w:r>
      <w:r w:rsidR="00FD156C" w:rsidRPr="00FC4267">
        <w:rPr>
          <w:lang w:val="ka-GE"/>
        </w:rPr>
        <w:t xml:space="preserve"> წინაშე</w:t>
      </w:r>
      <w:r w:rsidR="009F69C0" w:rsidRPr="00FC4267">
        <w:rPr>
          <w:lang w:val="ka-GE"/>
        </w:rPr>
        <w:t>;</w:t>
      </w:r>
    </w:p>
    <w:p w:rsidR="00E01AD9" w:rsidRPr="00E01AD9" w:rsidRDefault="00E01AD9" w:rsidP="00E01AD9">
      <w:pPr>
        <w:spacing w:after="2" w:line="360" w:lineRule="auto"/>
        <w:ind w:left="0" w:firstLine="0"/>
        <w:rPr>
          <w:lang w:val="ka-GE"/>
        </w:rPr>
      </w:pPr>
    </w:p>
    <w:p w:rsidR="00E01AD9" w:rsidRDefault="00FC4267" w:rsidP="00E01AD9">
      <w:pPr>
        <w:rPr>
          <w:b/>
          <w:lang w:val="ka-GE"/>
        </w:rPr>
      </w:pPr>
      <w:r>
        <w:rPr>
          <w:b/>
          <w:lang w:val="ka-GE"/>
        </w:rPr>
        <w:t xml:space="preserve">           </w:t>
      </w:r>
      <w:r w:rsidR="00E01AD9" w:rsidRPr="000C3C77">
        <w:rPr>
          <w:b/>
          <w:lang w:val="ka-GE"/>
        </w:rPr>
        <w:t xml:space="preserve">თავი </w:t>
      </w:r>
      <w:r w:rsidR="00E01AD9" w:rsidRPr="000C3C77">
        <w:rPr>
          <w:b/>
        </w:rPr>
        <w:t>II</w:t>
      </w:r>
      <w:r w:rsidR="00E01AD9" w:rsidRPr="000C3C77">
        <w:rPr>
          <w:b/>
          <w:lang w:val="ka-GE"/>
        </w:rPr>
        <w:t xml:space="preserve">. სამსახურის </w:t>
      </w:r>
      <w:r>
        <w:rPr>
          <w:b/>
          <w:lang w:val="ka-GE"/>
        </w:rPr>
        <w:t xml:space="preserve">საქმიანობა და </w:t>
      </w:r>
      <w:r w:rsidR="00E01AD9" w:rsidRPr="000C3C77">
        <w:rPr>
          <w:b/>
          <w:lang w:val="ka-GE"/>
        </w:rPr>
        <w:t>ფუნქციები</w:t>
      </w:r>
    </w:p>
    <w:p w:rsidR="00E01AD9" w:rsidRPr="00E01AD9" w:rsidRDefault="00E01AD9" w:rsidP="00E01AD9">
      <w:pPr>
        <w:pStyle w:val="ListParagraph"/>
        <w:spacing w:after="2" w:line="360" w:lineRule="auto"/>
        <w:ind w:left="360" w:firstLine="0"/>
        <w:rPr>
          <w:lang w:val="ka-GE"/>
        </w:rPr>
      </w:pPr>
    </w:p>
    <w:p w:rsidR="00FD156C" w:rsidRPr="00E01AD9" w:rsidRDefault="00E01AD9" w:rsidP="00FC4267">
      <w:pPr>
        <w:spacing w:after="2" w:line="360" w:lineRule="auto"/>
        <w:ind w:left="720" w:firstLine="0"/>
        <w:rPr>
          <w:lang w:val="ka-GE"/>
        </w:rPr>
      </w:pPr>
      <w:r>
        <w:rPr>
          <w:lang w:val="ka-GE"/>
        </w:rPr>
        <w:t>2.1.</w:t>
      </w:r>
      <w:r w:rsidR="00FD156C" w:rsidRPr="00E01AD9">
        <w:rPr>
          <w:lang w:val="ka-GE"/>
        </w:rPr>
        <w:t xml:space="preserve">სამსახური ვალდებულია, მოიძიოს და  დაამყაროს </w:t>
      </w:r>
      <w:r w:rsidR="00FD156C">
        <w:t>უცხოეთის უმაღლეს სასწავლებლებთან მჭიდრო თანამშრომლობისა და პარტნიორული ურთიერთობები</w:t>
      </w:r>
      <w:r w:rsidR="009F69C0" w:rsidRPr="00E01AD9">
        <w:rPr>
          <w:lang w:val="ka-GE"/>
        </w:rPr>
        <w:t>;</w:t>
      </w:r>
    </w:p>
    <w:p w:rsidR="00FD156C" w:rsidRPr="00E01AD9" w:rsidRDefault="00E01AD9" w:rsidP="00FC4267">
      <w:pPr>
        <w:spacing w:after="2" w:line="360" w:lineRule="auto"/>
        <w:ind w:left="720" w:firstLine="0"/>
        <w:rPr>
          <w:lang w:val="ka-GE"/>
        </w:rPr>
      </w:pPr>
      <w:r>
        <w:rPr>
          <w:lang w:val="ka-GE"/>
        </w:rPr>
        <w:t>2.2.</w:t>
      </w:r>
      <w:r w:rsidR="00FD156C" w:rsidRPr="00E01AD9">
        <w:rPr>
          <w:lang w:val="ka-GE"/>
        </w:rPr>
        <w:t xml:space="preserve">დაეხმაროს სტუდენტებსა და აკადემიურ </w:t>
      </w:r>
      <w:r w:rsidR="0093002C" w:rsidRPr="00E01AD9">
        <w:rPr>
          <w:lang w:val="ka-GE"/>
        </w:rPr>
        <w:t>პერსონლ</w:t>
      </w:r>
      <w:r w:rsidR="00FD156C" w:rsidRPr="00E01AD9">
        <w:rPr>
          <w:lang w:val="ka-GE"/>
        </w:rPr>
        <w:t>ს საერთაშორისო საგანმანათლებლო სივრცეში ინტეგრირება</w:t>
      </w:r>
      <w:r w:rsidR="0093002C" w:rsidRPr="00E01AD9">
        <w:rPr>
          <w:lang w:val="ka-GE"/>
        </w:rPr>
        <w:t>ში</w:t>
      </w:r>
      <w:r w:rsidR="009F69C0" w:rsidRPr="00E01AD9">
        <w:rPr>
          <w:lang w:val="ka-GE"/>
        </w:rPr>
        <w:t>;</w:t>
      </w:r>
    </w:p>
    <w:p w:rsidR="00FD156C" w:rsidRPr="00E01AD9" w:rsidRDefault="00E01AD9" w:rsidP="00FC4267">
      <w:pPr>
        <w:spacing w:after="2" w:line="360" w:lineRule="auto"/>
        <w:ind w:left="720" w:firstLine="0"/>
        <w:rPr>
          <w:lang w:val="ka-GE"/>
        </w:rPr>
      </w:pPr>
      <w:r>
        <w:rPr>
          <w:lang w:val="ka-GE"/>
        </w:rPr>
        <w:t>2.3.</w:t>
      </w:r>
      <w:r w:rsidR="00FD156C" w:rsidRPr="00E01AD9">
        <w:rPr>
          <w:lang w:val="ka-GE"/>
        </w:rPr>
        <w:t>მოიპოვოს ინფორმაცია და დაეხმაროს უნივერსიტეტს საერთაშორისო ქსელებში,  გაერთიანებებსა და კავშირებში გაწევრიანების მიზნით</w:t>
      </w:r>
      <w:r w:rsidR="009F69C0" w:rsidRPr="00E01AD9">
        <w:rPr>
          <w:lang w:val="ka-GE"/>
        </w:rPr>
        <w:t>;</w:t>
      </w:r>
    </w:p>
    <w:p w:rsidR="00FD156C" w:rsidRDefault="00E01AD9" w:rsidP="00FC4267">
      <w:pPr>
        <w:pStyle w:val="ListParagraph"/>
        <w:spacing w:after="2" w:line="360" w:lineRule="auto"/>
        <w:ind w:firstLine="0"/>
        <w:rPr>
          <w:lang w:val="ka-GE"/>
        </w:rPr>
      </w:pPr>
      <w:r>
        <w:rPr>
          <w:lang w:val="ka-GE"/>
        </w:rPr>
        <w:t>2.4.</w:t>
      </w:r>
      <w:r w:rsidR="00EE53DC">
        <w:rPr>
          <w:lang w:val="ka-GE"/>
        </w:rPr>
        <w:t xml:space="preserve">მიაწოდოს შესაბამის სამსახურს </w:t>
      </w:r>
      <w:r w:rsidR="00FD156C">
        <w:rPr>
          <w:lang w:val="ka-GE"/>
        </w:rPr>
        <w:t>უახლესი ინფორმაცია</w:t>
      </w:r>
      <w:r w:rsidR="00EE53DC">
        <w:rPr>
          <w:lang w:val="ka-GE"/>
        </w:rPr>
        <w:t xml:space="preserve"> </w:t>
      </w:r>
      <w:r w:rsidR="003D1DEA">
        <w:rPr>
          <w:lang w:val="ka-GE"/>
        </w:rPr>
        <w:t xml:space="preserve">ვებ-გვერდზე </w:t>
      </w:r>
      <w:r w:rsidR="00176DF4">
        <w:rPr>
          <w:lang w:val="ka-GE"/>
        </w:rPr>
        <w:t>განთავსების მიზნით</w:t>
      </w:r>
      <w:r w:rsidR="00C13228">
        <w:rPr>
          <w:lang w:val="ka-GE"/>
        </w:rPr>
        <w:t>,</w:t>
      </w:r>
      <w:r w:rsidR="00FD156C">
        <w:rPr>
          <w:lang w:val="ka-GE"/>
        </w:rPr>
        <w:t xml:space="preserve"> უნივერსიტეტის საერთაშორისო პარტნიორების ვიტიზების, ღონისძიებების, გეგმებისა და საზოგადოებასთან ურთიერთობის ნებისმიერი ღონისძიების შესახებ</w:t>
      </w:r>
      <w:r w:rsidR="009F69C0">
        <w:rPr>
          <w:lang w:val="ka-GE"/>
        </w:rPr>
        <w:t>;</w:t>
      </w:r>
    </w:p>
    <w:p w:rsidR="00FD156C" w:rsidRDefault="00E01AD9" w:rsidP="00E01AD9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lastRenderedPageBreak/>
        <w:t>2.5.</w:t>
      </w:r>
      <w:r w:rsidR="00FD156C">
        <w:rPr>
          <w:lang w:val="ka-GE"/>
        </w:rPr>
        <w:t>მოამზადოს და გააცნოს ინფორმაცია (პრეზენტაციების სახით) უნივერსიტეტის საგანმანათლებ</w:t>
      </w:r>
      <w:r w:rsidR="00C13228">
        <w:rPr>
          <w:lang w:val="ka-GE"/>
        </w:rPr>
        <w:softHyphen/>
      </w:r>
      <w:r w:rsidR="00FD156C">
        <w:rPr>
          <w:lang w:val="ka-GE"/>
        </w:rPr>
        <w:t>ლო პროგრამების შესახებ, სხვადასხვა ქვეყნის საელჩოს ატაშეებსა და წარმომადგენლებს, უცხოელი სტუდენტების მოზიდვისა და უნივერსიტეტის საერთაშორისო ცნობადობისა და პოპულარიზაციის გაზრდის მიზნით</w:t>
      </w:r>
      <w:r w:rsidR="009F69C0">
        <w:rPr>
          <w:lang w:val="ka-GE"/>
        </w:rPr>
        <w:t>;</w:t>
      </w:r>
    </w:p>
    <w:p w:rsidR="00FD156C" w:rsidRDefault="00E01AD9" w:rsidP="00E01AD9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2.6.</w:t>
      </w:r>
      <w:r w:rsidR="00705C2F">
        <w:rPr>
          <w:lang w:val="ka-GE"/>
        </w:rPr>
        <w:t>მოიძიოს ინფორმაცია სტუდენტთა საერთაშორისო მობილობის, კონფერენციების და სხვა სტუდენტთა საერთაშორისო ღონისძიებების შესახებ და სტუდენტ</w:t>
      </w:r>
      <w:r w:rsidR="00C13228">
        <w:rPr>
          <w:lang w:val="ka-GE"/>
        </w:rPr>
        <w:t>ებ</w:t>
      </w:r>
      <w:r w:rsidR="00705C2F">
        <w:rPr>
          <w:lang w:val="ka-GE"/>
        </w:rPr>
        <w:t>თა</w:t>
      </w:r>
      <w:r w:rsidR="00C13228">
        <w:rPr>
          <w:lang w:val="ka-GE"/>
        </w:rPr>
        <w:t>ნ ურთიერთობის სამსახურთან</w:t>
      </w:r>
      <w:r w:rsidR="00705C2F">
        <w:rPr>
          <w:lang w:val="ka-GE"/>
        </w:rPr>
        <w:t xml:space="preserve">  ერთად უზრუნველყოს სტუდენტთა ინფორმირებულობა და მსგავს პროექტებში ჩართვა</w:t>
      </w:r>
      <w:r w:rsidR="009F69C0">
        <w:rPr>
          <w:lang w:val="ka-GE"/>
        </w:rPr>
        <w:t>;</w:t>
      </w:r>
    </w:p>
    <w:p w:rsidR="00705C2F" w:rsidRDefault="00E01AD9" w:rsidP="00E01AD9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2.7.</w:t>
      </w:r>
      <w:r w:rsidR="00705C2F">
        <w:rPr>
          <w:lang w:val="ka-GE"/>
        </w:rPr>
        <w:t>უზრუნველყოს გაცვლითი პროგრამით ჩამოსულ პროფესორ-მასწავლებელთა, მოწვეულ უცხოელ პროფესორთა დახვედრა და მომსახურება</w:t>
      </w:r>
      <w:r w:rsidR="009F69C0">
        <w:rPr>
          <w:lang w:val="ka-GE"/>
        </w:rPr>
        <w:t>;</w:t>
      </w:r>
    </w:p>
    <w:p w:rsidR="00705C2F" w:rsidRDefault="00E01AD9" w:rsidP="00E01AD9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2.8.</w:t>
      </w:r>
      <w:r w:rsidR="00705C2F">
        <w:rPr>
          <w:lang w:val="ka-GE"/>
        </w:rPr>
        <w:t xml:space="preserve">ადგილობრივი და საერთაშორისო პარტნიორი ან სტუმარი ორგანიზაციების </w:t>
      </w:r>
      <w:r w:rsidR="00EB2C39">
        <w:rPr>
          <w:lang w:val="ka-GE"/>
        </w:rPr>
        <w:t>მიღე</w:t>
      </w:r>
      <w:r w:rsidR="00705C2F">
        <w:rPr>
          <w:lang w:val="ka-GE"/>
        </w:rPr>
        <w:t>ბის ორგანიზება</w:t>
      </w:r>
      <w:r w:rsidR="009F69C0">
        <w:rPr>
          <w:lang w:val="ka-GE"/>
        </w:rPr>
        <w:t>;</w:t>
      </w:r>
    </w:p>
    <w:p w:rsidR="00705C2F" w:rsidRDefault="00E01AD9" w:rsidP="00E01AD9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2.9.</w:t>
      </w:r>
      <w:r w:rsidR="0093002C">
        <w:rPr>
          <w:lang w:val="ka-GE"/>
        </w:rPr>
        <w:t xml:space="preserve"> </w:t>
      </w:r>
      <w:r w:rsidR="00705C2F">
        <w:rPr>
          <w:lang w:val="ka-GE"/>
        </w:rPr>
        <w:t xml:space="preserve">ერთობლივი ღონისძიებებისა და პროექტების დაგეგმვა და განხორციელება, </w:t>
      </w:r>
      <w:r w:rsidR="00705C2F">
        <w:t>სახელისუფლებო სტრუქტურებთან, სასწავლო დაწესებულებებთან, არასამთავრობო და სხვადასხვა საზოგადოებრივ ორგანიზაც</w:t>
      </w:r>
      <w:r w:rsidR="00705C2F">
        <w:rPr>
          <w:lang w:val="ka-GE"/>
        </w:rPr>
        <w:t>იებთან</w:t>
      </w:r>
      <w:r w:rsidR="009F69C0">
        <w:rPr>
          <w:lang w:val="ka-GE"/>
        </w:rPr>
        <w:t>;</w:t>
      </w:r>
    </w:p>
    <w:p w:rsidR="00705C2F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2.10.</w:t>
      </w:r>
      <w:r w:rsidR="0093002C">
        <w:rPr>
          <w:lang w:val="ka-GE"/>
        </w:rPr>
        <w:t xml:space="preserve"> </w:t>
      </w:r>
      <w:r w:rsidR="00705C2F">
        <w:rPr>
          <w:lang w:val="ka-GE"/>
        </w:rPr>
        <w:t>უზრუნველყოს, როგორც ადგილობრივ, ასევე საერთაშორისო საგანმანათლებლო სივრცეში სასწავლო უნივერსიტეტის საქმიანობის, აკადემიური პერსონალის, წარმატებული სტუდენტებისა და კურსდამთვარებულთა პოპულარიზაცია</w:t>
      </w:r>
      <w:r w:rsidR="009F69C0">
        <w:rPr>
          <w:lang w:val="ka-GE"/>
        </w:rPr>
        <w:t>;</w:t>
      </w:r>
    </w:p>
    <w:p w:rsidR="00705C2F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2.11.</w:t>
      </w:r>
      <w:r w:rsidR="0093002C">
        <w:rPr>
          <w:lang w:val="ka-GE"/>
        </w:rPr>
        <w:t xml:space="preserve"> </w:t>
      </w:r>
      <w:r w:rsidR="00705C2F">
        <w:rPr>
          <w:lang w:val="ka-GE"/>
        </w:rPr>
        <w:t>ნებისმიერი შეხვედრის დაგეგმა, ორგანიზება და სიახლეების ველში ოფიციალურ ვებ გვერდზე გან</w:t>
      </w:r>
      <w:r w:rsidR="00C13228">
        <w:rPr>
          <w:lang w:val="ka-GE"/>
        </w:rPr>
        <w:t>თ</w:t>
      </w:r>
      <w:r w:rsidR="00705C2F">
        <w:rPr>
          <w:lang w:val="ka-GE"/>
        </w:rPr>
        <w:t>ავსება</w:t>
      </w:r>
      <w:r w:rsidR="009F69C0">
        <w:rPr>
          <w:lang w:val="ka-GE"/>
        </w:rPr>
        <w:t>;</w:t>
      </w:r>
    </w:p>
    <w:p w:rsidR="00C07B0E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2.12.</w:t>
      </w:r>
      <w:r w:rsidR="00E013AA">
        <w:rPr>
          <w:lang w:val="ka-GE"/>
        </w:rPr>
        <w:t xml:space="preserve"> </w:t>
      </w:r>
      <w:r w:rsidR="00C07B0E">
        <w:rPr>
          <w:lang w:val="ka-GE"/>
        </w:rPr>
        <w:t>უნივერსიტეტის ბანერების, ბუკლეტების და სხვა კორპორატიული ნივთების დამზადება</w:t>
      </w:r>
      <w:r w:rsidR="009F69C0">
        <w:rPr>
          <w:lang w:val="ka-GE"/>
        </w:rPr>
        <w:t>;</w:t>
      </w:r>
    </w:p>
    <w:p w:rsidR="00F858B1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2.13.</w:t>
      </w:r>
      <w:r w:rsidR="00E013AA">
        <w:rPr>
          <w:lang w:val="ka-GE"/>
        </w:rPr>
        <w:t xml:space="preserve"> </w:t>
      </w:r>
      <w:r w:rsidR="00F858B1">
        <w:t>უნივერსიტეტის ვებ</w:t>
      </w:r>
      <w:r w:rsidR="00E013AA">
        <w:rPr>
          <w:lang w:val="ka-GE"/>
        </w:rPr>
        <w:t>-</w:t>
      </w:r>
      <w:r w:rsidR="00F858B1">
        <w:t>გვერდზე განსათავსებელი ინფორმაციის მომზადება</w:t>
      </w:r>
      <w:r w:rsidR="00F858B1">
        <w:rPr>
          <w:lang w:val="ka-GE"/>
        </w:rPr>
        <w:t xml:space="preserve">. </w:t>
      </w:r>
      <w:r w:rsidR="00F858B1">
        <w:t>პრესრელიზების, საინფორმაციო მასალების მომზადება</w:t>
      </w:r>
      <w:r w:rsidR="00F858B1">
        <w:rPr>
          <w:lang w:val="ka-GE"/>
        </w:rPr>
        <w:t>, ოფიციალური მიმართვებისა და განცხადებების მომზადება</w:t>
      </w:r>
      <w:r w:rsidR="009F69C0">
        <w:rPr>
          <w:lang w:val="ka-GE"/>
        </w:rPr>
        <w:t>;</w:t>
      </w:r>
    </w:p>
    <w:p w:rsidR="00F858B1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2.14.</w:t>
      </w:r>
      <w:r w:rsidR="00F858B1">
        <w:t xml:space="preserve">რექტორისა და ადმინისტრაციის სხვა </w:t>
      </w:r>
      <w:r w:rsidR="00547CFB">
        <w:t>წევრების</w:t>
      </w:r>
      <w:r w:rsidR="00F858B1">
        <w:t xml:space="preserve"> საქმიანი ვიზიტების დაგეგმვა-ორგანიზება</w:t>
      </w:r>
      <w:r w:rsidR="009F69C0">
        <w:rPr>
          <w:lang w:val="ka-GE"/>
        </w:rPr>
        <w:t>;</w:t>
      </w:r>
    </w:p>
    <w:p w:rsidR="00F858B1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2.15.</w:t>
      </w:r>
      <w:r w:rsidR="00F858B1">
        <w:rPr>
          <w:lang w:val="ka-GE"/>
        </w:rPr>
        <w:t>რექტორის, ხარისხის უზრუნველყოფის სამსახურისა და სხვა სტრუქტურული ერთეულების ხელმძღვანელების დავალებების შესრულება, სამსახურის კომპეტენციის ფარგლებში</w:t>
      </w:r>
      <w:r>
        <w:rPr>
          <w:lang w:val="ka-GE"/>
        </w:rPr>
        <w:t>.</w:t>
      </w:r>
    </w:p>
    <w:p w:rsidR="00FC4267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</w:p>
    <w:p w:rsidR="00FC4267" w:rsidRDefault="00FC4267" w:rsidP="00FC4267">
      <w:pPr>
        <w:pStyle w:val="ListParagraph"/>
        <w:spacing w:after="2" w:line="360" w:lineRule="auto"/>
        <w:ind w:left="426" w:firstLine="0"/>
        <w:rPr>
          <w:b/>
          <w:lang w:val="ka-GE"/>
        </w:rPr>
      </w:pPr>
      <w:r w:rsidRPr="000C3C77">
        <w:rPr>
          <w:b/>
          <w:lang w:val="ka-GE"/>
        </w:rPr>
        <w:t xml:space="preserve">თავი </w:t>
      </w:r>
      <w:r w:rsidRPr="000C3C77">
        <w:rPr>
          <w:b/>
        </w:rPr>
        <w:t>III</w:t>
      </w:r>
      <w:r w:rsidRPr="000C3C77">
        <w:rPr>
          <w:b/>
          <w:lang w:val="ka-GE"/>
        </w:rPr>
        <w:t>.  სამსახურის ხელმძღვანელობა</w:t>
      </w:r>
    </w:p>
    <w:p w:rsidR="00FC4267" w:rsidRPr="00FC4267" w:rsidRDefault="00FC4267" w:rsidP="00FC4267">
      <w:pPr>
        <w:spacing w:after="2" w:line="360" w:lineRule="auto"/>
        <w:rPr>
          <w:color w:val="auto"/>
          <w:lang w:val="ka-GE"/>
        </w:rPr>
      </w:pPr>
      <w:r>
        <w:rPr>
          <w:b/>
          <w:lang w:val="ka-GE"/>
        </w:rPr>
        <w:t xml:space="preserve">     3.1.</w:t>
      </w:r>
      <w:r w:rsidRPr="00FC4267">
        <w:rPr>
          <w:color w:val="FF0000"/>
          <w:lang w:val="ka-GE"/>
        </w:rPr>
        <w:t xml:space="preserve"> </w:t>
      </w:r>
      <w:r w:rsidRPr="00FC4267">
        <w:rPr>
          <w:color w:val="auto"/>
          <w:lang w:val="ka-GE"/>
        </w:rPr>
        <w:t>სამსახურს ხელმძღვანელობს სამსახურის უფროსი,  რომელსაც თანამ</w:t>
      </w:r>
      <w:r w:rsidRPr="00FC4267">
        <w:rPr>
          <w:color w:val="auto"/>
          <w:lang w:val="ka-GE"/>
        </w:rPr>
        <w:softHyphen/>
        <w:t>დებო</w:t>
      </w:r>
      <w:r w:rsidRPr="00FC4267">
        <w:rPr>
          <w:color w:val="auto"/>
          <w:lang w:val="ka-GE"/>
        </w:rPr>
        <w:softHyphen/>
        <w:t xml:space="preserve">ბაზე ნიშნავს და   </w:t>
      </w:r>
    </w:p>
    <w:p w:rsidR="00FC4267" w:rsidRPr="00FC4267" w:rsidRDefault="00FC4267" w:rsidP="00FC4267">
      <w:pPr>
        <w:spacing w:after="2" w:line="360" w:lineRule="auto"/>
        <w:rPr>
          <w:color w:val="auto"/>
          <w:lang w:val="ka-GE"/>
        </w:rPr>
      </w:pPr>
      <w:r w:rsidRPr="00FC4267">
        <w:rPr>
          <w:b/>
          <w:color w:val="auto"/>
          <w:lang w:val="ka-GE"/>
        </w:rPr>
        <w:t xml:space="preserve">     </w:t>
      </w:r>
      <w:r w:rsidRPr="00FC4267">
        <w:rPr>
          <w:color w:val="auto"/>
          <w:lang w:val="ka-GE"/>
        </w:rPr>
        <w:t xml:space="preserve">ათავისუფლებს რექტორი, აკადემიური საბჭოს რეკომენდაციის საფუძველზე. </w:t>
      </w:r>
    </w:p>
    <w:p w:rsidR="00F858B1" w:rsidRPr="00FC4267" w:rsidRDefault="00FC4267" w:rsidP="00FC4267">
      <w:pPr>
        <w:pStyle w:val="ListParagraph"/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3.2.სამსახურის უფროსი:</w:t>
      </w:r>
    </w:p>
    <w:p w:rsidR="00FC4267" w:rsidRDefault="00F858B1" w:rsidP="00F706C6">
      <w:pPr>
        <w:spacing w:after="2" w:line="360" w:lineRule="auto"/>
        <w:ind w:left="0" w:firstLine="426"/>
        <w:rPr>
          <w:lang w:val="ka-GE"/>
        </w:rPr>
      </w:pPr>
      <w:r>
        <w:rPr>
          <w:lang w:val="ka-GE"/>
        </w:rPr>
        <w:t xml:space="preserve"> </w:t>
      </w:r>
      <w:r w:rsidR="00AC7F4F" w:rsidRPr="0067136C">
        <w:rPr>
          <w:lang w:val="ka-GE"/>
        </w:rPr>
        <w:t>ა) ხელმძღვანელობს სამსახურის საქმიანობას</w:t>
      </w:r>
    </w:p>
    <w:p w:rsidR="00FC4267" w:rsidRDefault="00FC4267" w:rsidP="00FC4267">
      <w:pPr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lastRenderedPageBreak/>
        <w:t>ბ)</w:t>
      </w:r>
      <w:r w:rsidR="00AC7F4F" w:rsidRPr="0067136C">
        <w:rPr>
          <w:lang w:val="ka-GE"/>
        </w:rPr>
        <w:t xml:space="preserve"> </w:t>
      </w:r>
      <w:r w:rsidR="00AC7F4F" w:rsidRPr="0067136C">
        <w:t>ანაწილებს მოვალეობებს სამსახურის თანამშრომლებს შორის</w:t>
      </w:r>
      <w:r>
        <w:rPr>
          <w:lang w:val="ka-GE"/>
        </w:rPr>
        <w:t xml:space="preserve"> </w:t>
      </w:r>
      <w:r w:rsidRPr="001D7512">
        <w:rPr>
          <w:color w:val="auto"/>
          <w:lang w:val="ka-GE"/>
        </w:rPr>
        <w:t>(ასეთის არსებობი</w:t>
      </w:r>
      <w:r w:rsidR="00FB36D6" w:rsidRPr="001D7512">
        <w:rPr>
          <w:color w:val="auto"/>
          <w:lang w:val="ka-GE"/>
        </w:rPr>
        <w:t>ს</w:t>
      </w:r>
      <w:r w:rsidRPr="001D7512">
        <w:rPr>
          <w:color w:val="auto"/>
          <w:lang w:val="ka-GE"/>
        </w:rPr>
        <w:t xml:space="preserve"> შემთხვევაში)</w:t>
      </w:r>
      <w:r w:rsidR="00AC7F4F" w:rsidRPr="001D7512">
        <w:rPr>
          <w:color w:val="auto"/>
        </w:rPr>
        <w:t>,</w:t>
      </w:r>
      <w:r w:rsidR="00AC7F4F" w:rsidRPr="0067136C">
        <w:t xml:space="preserve"> აძლევს მათ მითითებებსა და დავალებებს</w:t>
      </w:r>
      <w:r w:rsidR="00AC7F4F" w:rsidRPr="0067136C">
        <w:rPr>
          <w:lang w:val="ka-GE"/>
        </w:rPr>
        <w:t xml:space="preserve">, </w:t>
      </w:r>
      <w:r w:rsidR="00AC7F4F" w:rsidRPr="0067136C">
        <w:t>აკონტროლებს სამსახურში დასაქმებულთა მიერ თავიანთი სამსახურეობრივი მოვალეობების შესრულებას</w:t>
      </w:r>
      <w:r>
        <w:rPr>
          <w:lang w:val="ka-GE"/>
        </w:rPr>
        <w:t>.</w:t>
      </w:r>
    </w:p>
    <w:p w:rsidR="00AC7F4F" w:rsidRPr="0067136C" w:rsidRDefault="00FC4267" w:rsidP="00FC4267">
      <w:pPr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გ)</w:t>
      </w:r>
      <w:r w:rsidR="00AC7F4F" w:rsidRPr="0067136C">
        <w:t xml:space="preserve"> ანგარიშვალდებულია სამსახურის მიერ გაწეული მუშაობის შესახებ</w:t>
      </w:r>
      <w:r w:rsidR="00AC7F4F" w:rsidRPr="0067136C">
        <w:rPr>
          <w:lang w:val="ka-GE"/>
        </w:rPr>
        <w:t xml:space="preserve"> რექტორთან და </w:t>
      </w:r>
      <w:r w:rsidR="00590111">
        <w:rPr>
          <w:lang w:val="ka-GE"/>
        </w:rPr>
        <w:t>აკადემიურ საბჭოსთან</w:t>
      </w:r>
      <w:r w:rsidR="009F69C0">
        <w:rPr>
          <w:lang w:val="ka-GE"/>
        </w:rPr>
        <w:t>;</w:t>
      </w:r>
    </w:p>
    <w:p w:rsidR="00201524" w:rsidRPr="001D7512" w:rsidRDefault="00201524" w:rsidP="001D7512">
      <w:pPr>
        <w:spacing w:after="2" w:line="360" w:lineRule="auto"/>
        <w:ind w:left="426" w:firstLine="0"/>
      </w:pPr>
      <w:r>
        <w:rPr>
          <w:lang w:val="ka-GE"/>
        </w:rPr>
        <w:t>დ</w:t>
      </w:r>
      <w:r w:rsidR="00AC7F4F" w:rsidRPr="0067136C">
        <w:rPr>
          <w:lang w:val="ka-GE"/>
        </w:rPr>
        <w:t xml:space="preserve">) </w:t>
      </w:r>
      <w:r w:rsidR="00AC7F4F" w:rsidRPr="0067136C">
        <w:t>თავისი კომპეტენციის ფარგლებში შუამდგომლობს უნივერსიტეტის მოსამსახურეთა კვალი</w:t>
      </w:r>
      <w:r w:rsidR="009F69C0">
        <w:softHyphen/>
      </w:r>
      <w:r w:rsidR="00AC7F4F" w:rsidRPr="0067136C">
        <w:t>ფიკაციის ამაღლებასა და გადამზადებაზე</w:t>
      </w:r>
      <w:r>
        <w:rPr>
          <w:lang w:val="ka-GE"/>
        </w:rPr>
        <w:t>.</w:t>
      </w:r>
    </w:p>
    <w:p w:rsidR="00AC7F4F" w:rsidRPr="009F69C0" w:rsidRDefault="00201524" w:rsidP="00201524">
      <w:pPr>
        <w:spacing w:after="2" w:line="360" w:lineRule="auto"/>
        <w:ind w:left="426" w:firstLine="0"/>
        <w:rPr>
          <w:lang w:val="ka-GE"/>
        </w:rPr>
      </w:pPr>
      <w:r>
        <w:rPr>
          <w:lang w:val="ka-GE"/>
        </w:rPr>
        <w:t>3.3.</w:t>
      </w:r>
      <w:r w:rsidR="00AC7F4F" w:rsidRPr="0067136C">
        <w:rPr>
          <w:lang w:val="ka-GE"/>
        </w:rPr>
        <w:t xml:space="preserve"> სამსახურს შესაძლოა ყავდეს სპეციალისტები, რომლებსაც თანამდებობაზე ნიშნავს და </w:t>
      </w:r>
      <w:r w:rsidR="009F69C0">
        <w:rPr>
          <w:lang w:val="ka-GE"/>
        </w:rPr>
        <w:t>ა</w:t>
      </w:r>
      <w:r w:rsidR="00AC7F4F" w:rsidRPr="0067136C">
        <w:rPr>
          <w:lang w:val="ka-GE"/>
        </w:rPr>
        <w:t>თა</w:t>
      </w:r>
      <w:r w:rsidR="009F69C0">
        <w:rPr>
          <w:lang w:val="ka-GE"/>
        </w:rPr>
        <w:softHyphen/>
      </w:r>
      <w:r w:rsidR="00AC7F4F" w:rsidRPr="0067136C">
        <w:rPr>
          <w:lang w:val="ka-GE"/>
        </w:rPr>
        <w:t>ვისუფლებს რექტორი,  სამსახურის უფროსის რეკომენდაციით</w:t>
      </w:r>
      <w:r>
        <w:rPr>
          <w:lang w:val="ka-GE"/>
        </w:rPr>
        <w:t xml:space="preserve">. </w:t>
      </w:r>
      <w:r w:rsidR="00AC7F4F" w:rsidRPr="0067136C">
        <w:t>სამსახურის სპეციალისტების უფლებები და მოვალეობები განისაზღვრება სამსახურის უფროსის სამსახურებრივი დავალებებითა და საქართველოს კანონმდებლობით</w:t>
      </w:r>
      <w:r w:rsidR="009F69C0">
        <w:rPr>
          <w:lang w:val="ka-GE"/>
        </w:rPr>
        <w:t>;</w:t>
      </w:r>
    </w:p>
    <w:p w:rsidR="00282B3B" w:rsidRDefault="00282B3B" w:rsidP="00201524">
      <w:pPr>
        <w:pStyle w:val="ListParagraph"/>
        <w:spacing w:after="2" w:line="360" w:lineRule="auto"/>
        <w:ind w:left="426" w:firstLine="0"/>
        <w:rPr>
          <w:b/>
          <w:lang w:val="ka-GE"/>
        </w:rPr>
      </w:pPr>
    </w:p>
    <w:p w:rsidR="00201524" w:rsidRPr="00201524" w:rsidRDefault="00201524" w:rsidP="00201524">
      <w:pPr>
        <w:pStyle w:val="ListParagraph"/>
        <w:ind w:left="76" w:firstLine="0"/>
        <w:rPr>
          <w:b/>
          <w:lang w:val="ka-GE"/>
        </w:rPr>
      </w:pPr>
      <w:r>
        <w:rPr>
          <w:b/>
          <w:lang w:val="ka-GE"/>
        </w:rPr>
        <w:t xml:space="preserve">     </w:t>
      </w:r>
      <w:r w:rsidRPr="00201524">
        <w:rPr>
          <w:b/>
          <w:lang w:val="ka-GE"/>
        </w:rPr>
        <w:t xml:space="preserve">თავი </w:t>
      </w:r>
      <w:r w:rsidRPr="00201524">
        <w:rPr>
          <w:b/>
        </w:rPr>
        <w:t>IV</w:t>
      </w:r>
      <w:r w:rsidRPr="00201524">
        <w:rPr>
          <w:b/>
          <w:lang w:val="ka-GE"/>
        </w:rPr>
        <w:t>. დასკვნითი დებულებები</w:t>
      </w:r>
    </w:p>
    <w:p w:rsidR="00201524" w:rsidRPr="00201524" w:rsidRDefault="00201524" w:rsidP="00201524">
      <w:pPr>
        <w:pStyle w:val="ListParagraph"/>
        <w:spacing w:line="360" w:lineRule="auto"/>
        <w:ind w:left="76" w:firstLine="0"/>
        <w:rPr>
          <w:lang w:val="ka-GE"/>
        </w:rPr>
      </w:pPr>
    </w:p>
    <w:p w:rsidR="00201524" w:rsidRPr="00201524" w:rsidRDefault="00201524" w:rsidP="00201524">
      <w:pPr>
        <w:pStyle w:val="ListParagraph"/>
        <w:spacing w:line="360" w:lineRule="auto"/>
        <w:ind w:left="436" w:firstLine="0"/>
        <w:rPr>
          <w:lang w:val="ka-GE"/>
        </w:rPr>
      </w:pPr>
      <w:r w:rsidRPr="00201524">
        <w:rPr>
          <w:lang w:val="ka-GE"/>
        </w:rPr>
        <w:t>4.1. სამსახურის დებულების გაუქმება, მასში ცვლილებებისა და დამატებების შეტანა  ხორციელდება უნივერსიტეტის აკადემიური საბჭოს მიერ კანონმდებლობით დადგენილი წესით.</w:t>
      </w:r>
    </w:p>
    <w:p w:rsidR="00282B3B" w:rsidRPr="00282B3B" w:rsidRDefault="00282B3B" w:rsidP="00201524">
      <w:pPr>
        <w:pStyle w:val="ListParagraph"/>
        <w:spacing w:after="2" w:line="360" w:lineRule="auto"/>
        <w:ind w:left="76" w:firstLine="0"/>
        <w:jc w:val="left"/>
        <w:rPr>
          <w:b/>
          <w:lang w:val="ka-GE"/>
        </w:rPr>
      </w:pPr>
    </w:p>
    <w:p w:rsidR="00F858B1" w:rsidRDefault="00F858B1" w:rsidP="00F858B1">
      <w:pPr>
        <w:pStyle w:val="ListParagraph"/>
        <w:spacing w:after="2" w:line="360" w:lineRule="auto"/>
        <w:ind w:left="76" w:firstLine="0"/>
        <w:jc w:val="left"/>
        <w:rPr>
          <w:lang w:val="ka-GE"/>
        </w:rPr>
      </w:pPr>
    </w:p>
    <w:p w:rsidR="00F858B1" w:rsidRPr="00FD156C" w:rsidRDefault="00F858B1" w:rsidP="00F858B1">
      <w:pPr>
        <w:pStyle w:val="ListParagraph"/>
        <w:spacing w:after="2" w:line="360" w:lineRule="auto"/>
        <w:ind w:left="76" w:firstLine="0"/>
        <w:jc w:val="left"/>
        <w:rPr>
          <w:lang w:val="ka-GE"/>
        </w:rPr>
      </w:pPr>
    </w:p>
    <w:p w:rsidR="00E62375" w:rsidRDefault="00E62375" w:rsidP="00E62375">
      <w:pPr>
        <w:spacing w:after="2" w:line="360" w:lineRule="auto"/>
        <w:ind w:left="142" w:hanging="426"/>
        <w:jc w:val="left"/>
      </w:pPr>
    </w:p>
    <w:p w:rsidR="00E62375" w:rsidRDefault="00E62375" w:rsidP="00E62375">
      <w:pPr>
        <w:spacing w:after="2" w:line="360" w:lineRule="auto"/>
        <w:ind w:left="142" w:hanging="426"/>
        <w:jc w:val="left"/>
        <w:rPr>
          <w:lang w:val="ka-GE"/>
        </w:rPr>
      </w:pPr>
    </w:p>
    <w:p w:rsidR="00E62375" w:rsidRDefault="00E62375" w:rsidP="00E62375">
      <w:pPr>
        <w:spacing w:after="2" w:line="360" w:lineRule="auto"/>
        <w:ind w:left="142" w:hanging="426"/>
        <w:jc w:val="left"/>
        <w:rPr>
          <w:lang w:val="ka-GE"/>
        </w:rPr>
      </w:pPr>
    </w:p>
    <w:p w:rsidR="000C5B0B" w:rsidRDefault="007E2101"/>
    <w:sectPr w:rsidR="000C5B0B" w:rsidSect="00264F52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01" w:rsidRDefault="007E2101" w:rsidP="006025BE">
      <w:pPr>
        <w:spacing w:after="0" w:line="240" w:lineRule="auto"/>
      </w:pPr>
      <w:r>
        <w:separator/>
      </w:r>
    </w:p>
  </w:endnote>
  <w:endnote w:type="continuationSeparator" w:id="0">
    <w:p w:rsidR="007E2101" w:rsidRDefault="007E2101" w:rsidP="0060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 Glaho">
    <w:panose1 w:val="020B0604020202020204"/>
    <w:charset w:val="00"/>
    <w:family w:val="swiss"/>
    <w:pitch w:val="variable"/>
    <w:sig w:usb0="A4000027" w:usb1="1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065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5BE" w:rsidRDefault="00457628">
        <w:pPr>
          <w:pStyle w:val="Footer"/>
          <w:jc w:val="right"/>
        </w:pPr>
        <w:r>
          <w:fldChar w:fldCharType="begin"/>
        </w:r>
        <w:r w:rsidR="006025BE">
          <w:instrText xml:space="preserve"> PAGE   \* MERGEFORMAT </w:instrText>
        </w:r>
        <w:r>
          <w:fldChar w:fldCharType="separate"/>
        </w:r>
        <w:r w:rsidR="00747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5BE" w:rsidRDefault="00602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01" w:rsidRDefault="007E2101" w:rsidP="006025BE">
      <w:pPr>
        <w:spacing w:after="0" w:line="240" w:lineRule="auto"/>
      </w:pPr>
      <w:r>
        <w:separator/>
      </w:r>
    </w:p>
  </w:footnote>
  <w:footnote w:type="continuationSeparator" w:id="0">
    <w:p w:rsidR="007E2101" w:rsidRDefault="007E2101" w:rsidP="0060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16649"/>
    <w:multiLevelType w:val="hybridMultilevel"/>
    <w:tmpl w:val="FD8CA928"/>
    <w:lvl w:ilvl="0" w:tplc="EB90AFCE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8D44C09"/>
    <w:multiLevelType w:val="hybridMultilevel"/>
    <w:tmpl w:val="EBB65752"/>
    <w:lvl w:ilvl="0" w:tplc="8DE052EE">
      <w:start w:val="10"/>
      <w:numFmt w:val="decimal"/>
      <w:lvlText w:val="%1)"/>
      <w:lvlJc w:val="left"/>
      <w:pPr>
        <w:ind w:left="43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776214"/>
    <w:multiLevelType w:val="multilevel"/>
    <w:tmpl w:val="BCAEF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083"/>
    <w:rsid w:val="00063170"/>
    <w:rsid w:val="000C3B4B"/>
    <w:rsid w:val="000E1E29"/>
    <w:rsid w:val="00160875"/>
    <w:rsid w:val="00176DF4"/>
    <w:rsid w:val="001D3A6F"/>
    <w:rsid w:val="001D7512"/>
    <w:rsid w:val="00201524"/>
    <w:rsid w:val="00221C82"/>
    <w:rsid w:val="00264F52"/>
    <w:rsid w:val="00277EC1"/>
    <w:rsid w:val="00282B3B"/>
    <w:rsid w:val="00373EF7"/>
    <w:rsid w:val="003D1DEA"/>
    <w:rsid w:val="00432751"/>
    <w:rsid w:val="00457628"/>
    <w:rsid w:val="004D166B"/>
    <w:rsid w:val="00547CFB"/>
    <w:rsid w:val="00590111"/>
    <w:rsid w:val="00590E8E"/>
    <w:rsid w:val="005A58C1"/>
    <w:rsid w:val="006025BE"/>
    <w:rsid w:val="00663083"/>
    <w:rsid w:val="00705C2F"/>
    <w:rsid w:val="00747C75"/>
    <w:rsid w:val="00765C97"/>
    <w:rsid w:val="007E0938"/>
    <w:rsid w:val="007E2101"/>
    <w:rsid w:val="007F7EE7"/>
    <w:rsid w:val="0090456B"/>
    <w:rsid w:val="0093002C"/>
    <w:rsid w:val="009B3792"/>
    <w:rsid w:val="009F69C0"/>
    <w:rsid w:val="00AC7F4F"/>
    <w:rsid w:val="00AE5F46"/>
    <w:rsid w:val="00B609C9"/>
    <w:rsid w:val="00BD0188"/>
    <w:rsid w:val="00C07B0E"/>
    <w:rsid w:val="00C13228"/>
    <w:rsid w:val="00CC2A7F"/>
    <w:rsid w:val="00D03D6D"/>
    <w:rsid w:val="00D37E4E"/>
    <w:rsid w:val="00D70193"/>
    <w:rsid w:val="00DD2B44"/>
    <w:rsid w:val="00E013AA"/>
    <w:rsid w:val="00E01AD9"/>
    <w:rsid w:val="00E4261B"/>
    <w:rsid w:val="00E62375"/>
    <w:rsid w:val="00EB2C39"/>
    <w:rsid w:val="00EE53DC"/>
    <w:rsid w:val="00EF58FE"/>
    <w:rsid w:val="00F706C6"/>
    <w:rsid w:val="00F858B1"/>
    <w:rsid w:val="00FB36D6"/>
    <w:rsid w:val="00FC4267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6A4C-54D3-40E2-841F-2666D2C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75"/>
    <w:pPr>
      <w:spacing w:after="24" w:line="247" w:lineRule="auto"/>
      <w:ind w:left="10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0E"/>
    <w:rPr>
      <w:rFonts w:ascii="Segoe UI" w:eastAsia="Sylfae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BE"/>
    <w:rPr>
      <w:rFonts w:ascii="Sylfaen" w:eastAsia="Sylfaen" w:hAnsi="Sylfaen" w:cs="Sylfae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BE"/>
    <w:rPr>
      <w:rFonts w:ascii="Sylfaen" w:eastAsia="Sylfaen" w:hAnsi="Sylfaen" w:cs="Sylfae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2017-05-17T09:48:00Z</cp:lastPrinted>
  <dcterms:created xsi:type="dcterms:W3CDTF">2017-12-13T06:42:00Z</dcterms:created>
  <dcterms:modified xsi:type="dcterms:W3CDTF">2018-01-02T15:00:00Z</dcterms:modified>
</cp:coreProperties>
</file>